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before="20" w:line="240" w:lineRule="auto"/>
        <w:ind w:left="90.00000000000003" w:right="96.12244897959143" w:firstLine="0"/>
        <w:jc w:val="center"/>
        <w:rPr>
          <w:rFonts w:ascii="Helvetica Neue" w:cs="Helvetica Neue" w:eastAsia="Helvetica Neue" w:hAnsi="Helvetica Neue"/>
          <w:b w:val="1"/>
          <w:sz w:val="50"/>
          <w:szCs w:val="5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50"/>
          <w:szCs w:val="50"/>
          <w:rtl w:val="0"/>
        </w:rPr>
        <w:t xml:space="preserve">S E H A R    I J A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0" w:line="240" w:lineRule="auto"/>
        <w:ind w:left="90.00000000000003" w:right="96.12244897959143" w:firstLine="0"/>
        <w:jc w:val="center"/>
        <w:rPr>
          <w:rFonts w:ascii="Calibri" w:cs="Calibri" w:eastAsia="Calibri" w:hAnsi="Calibri"/>
          <w:color w:val="434343"/>
          <w:sz w:val="15"/>
          <w:szCs w:val="15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D E S I G N E 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0" w:line="240" w:lineRule="auto"/>
        <w:ind w:left="90.00000000000003" w:right="96.12244897959143" w:firstLine="0"/>
        <w:rPr>
          <w:color w:val="434343"/>
          <w:sz w:val="13"/>
          <w:szCs w:val="13"/>
        </w:rPr>
      </w:pPr>
      <w:r w:rsidDel="00000000" w:rsidR="00000000" w:rsidRPr="00000000">
        <w:rPr>
          <w:color w:val="434343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cccccc" w:space="2" w:sz="8" w:val="single"/>
        </w:pBdr>
        <w:spacing w:line="240" w:lineRule="auto"/>
        <w:ind w:left="90.00000000000003" w:right="96.12244897959143" w:firstLine="0"/>
        <w:rPr>
          <w:color w:val="434343"/>
          <w:sz w:val="6"/>
          <w:szCs w:val="6"/>
        </w:rPr>
      </w:pPr>
      <w:r w:rsidDel="00000000" w:rsidR="00000000" w:rsidRPr="00000000">
        <w:rPr>
          <w:color w:val="434343"/>
          <w:sz w:val="6"/>
          <w:szCs w:val="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after="200" w:before="180" w:line="240" w:lineRule="auto"/>
        <w:ind w:left="90.00000000000003" w:right="96.12244897959143" w:firstLine="0"/>
        <w:jc w:val="center"/>
        <w:rPr>
          <w:color w:val="434343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+92 302 8997221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 |  animation.by.seharijaz@gmail.com  |  Lahore, Pakistan  |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linkedin.com/in/sehar-ijaz-</w:t>
        </w:r>
      </w:hyperlink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cccccc" w:space="2" w:sz="8" w:val="single"/>
        </w:pBdr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color w:val="434343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.00000000000003" w:right="96.12244897959143" w:firstLine="0"/>
        <w:jc w:val="left"/>
        <w:rPr>
          <w:rFonts w:ascii="Calibri" w:cs="Calibri" w:eastAsia="Calibri" w:hAnsi="Calibri"/>
          <w:color w:val="434343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6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rtl w:val="0"/>
        </w:rPr>
        <w:t xml:space="preserve">P R O F E S S I O N A L   O V E R V I E W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90.00000000000003" w:right="96.12244897959143" w:firstLine="0"/>
        <w:rPr>
          <w:color w:val="434343"/>
          <w:sz w:val="11"/>
          <w:szCs w:val="11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Art Director &amp; Designer with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3+ years of experience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and a Diploma in Screen and Media from the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NY Film Academy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. I have led many design projects like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advertising campaigns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in the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food industry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filmmaking projects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in Australia, earning recognition at the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NASFF Film Festival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. I’m proficient in modern design tools like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Adobe Suite, DaVinci Resolve, and Photoshop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, and excel in storytelling using visual content. I’m now looking to use my skills and work as a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{insert role}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{insert country}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cccccc" w:space="2" w:sz="8" w:val="single"/>
        </w:pBdr>
        <w:spacing w:line="240" w:lineRule="auto"/>
        <w:ind w:left="90.00000000000003" w:right="96.12244897959143" w:firstLine="0"/>
        <w:rPr>
          <w:color w:val="434343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.12244897959143" w:firstLine="0"/>
        <w:jc w:val="left"/>
        <w:rPr>
          <w:rFonts w:ascii="Calibri" w:cs="Calibri" w:eastAsia="Calibri" w:hAnsi="Calibri"/>
          <w:color w:val="43434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16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38"/>
          <w:szCs w:val="38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rtl w:val="0"/>
        </w:rPr>
        <w:t xml:space="preserve">W O R K   E X P E R I E N C E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10698.367346938778"/>
        </w:tabs>
        <w:spacing w:after="40" w:line="240" w:lineRule="auto"/>
        <w:ind w:left="90.00000000000003" w:right="180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Shiba Wings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| Senior Content Designer |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Gold Coast,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Australia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ab/>
        <w:t xml:space="preserve">Sept 2023 - Aug 2024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right" w:leader="none" w:pos="10698"/>
        </w:tabs>
        <w:spacing w:line="240" w:lineRule="auto"/>
        <w:ind w:left="720" w:right="18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Designed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social media content (50 posts/month)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including static images, videos and motion graphics using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Photoshop, Illustrator, Adobe AfterEffects, Adobe Premiere Pro, Canva Pro and Davinci Resolve.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10698"/>
        </w:tabs>
        <w:spacing w:line="240" w:lineRule="auto"/>
        <w:ind w:left="720" w:right="18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Helped launch their new crypto token (Shiba$Wings), building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launch promo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graphics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, commercial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adverts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roadmaps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right" w:leader="none" w:pos="10698"/>
        </w:tabs>
        <w:spacing w:after="40" w:line="240" w:lineRule="auto"/>
        <w:ind w:left="720" w:right="18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Developed motion graphic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animated ad content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and managed ad campaigns for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Instagram, Twitter, Tiktok, Facebook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, raising brand awareness and reaching restaurant capacity in the summer season.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right" w:leader="none" w:pos="10698"/>
        </w:tabs>
        <w:spacing w:after="40" w:line="240" w:lineRule="auto"/>
        <w:ind w:left="720" w:right="180" w:hanging="36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Built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social media campaign strategies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, such as “Hot Wing Wednesday”, giveaways and competitions, reaching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10k organic views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per post and increasing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revenue by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60%.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cccccc" w:space="2" w:sz="8" w:val="single"/>
        </w:pBd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rtl w:val="0"/>
        </w:rPr>
        <w:t xml:space="preserve">P R O J E C T S  &amp;  A C H I E V E M E N T S</w:t>
      </w:r>
    </w:p>
    <w:p w:rsidR="00000000" w:rsidDel="00000000" w:rsidP="00000000" w:rsidRDefault="00000000" w:rsidRPr="00000000" w14:paraId="00000015">
      <w:pPr>
        <w:tabs>
          <w:tab w:val="right" w:leader="none" w:pos="10698.367346938778"/>
        </w:tabs>
        <w:spacing w:line="240" w:lineRule="auto"/>
        <w:ind w:right="96.12244897959143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Film Projects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| Director, Writer &amp; Editor | Australia</w:t>
        <w:tab/>
        <w:t xml:space="preserve">2024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right" w:leader="none" w:pos="10698.367346938778"/>
        </w:tabs>
        <w:spacing w:line="240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The Reminders (2024) which shows in HOTA Australia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right" w:leader="none" w:pos="10698.367346938778"/>
        </w:tabs>
        <w:spacing w:line="240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The documentary Behind Ballet Dancer (2024)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right" w:leader="none" w:pos="10698.367346938778"/>
        </w:tabs>
        <w:spacing w:line="240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The short film Homie: Short Message (2024)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right" w:leader="none" w:pos="10698.367346938778"/>
        </w:tabs>
        <w:spacing w:line="240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The theater performance scene from Good Will Hunting (December 2023)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leader="none" w:pos="10698.367346938778"/>
        </w:tabs>
        <w:spacing w:line="240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Continuity Film: Resilience (August 2023)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right" w:leader="none" w:pos="10698.367346938778"/>
        </w:tabs>
        <w:spacing w:line="360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Mise en Scène: 9 AM (June 2023).</w:t>
      </w:r>
    </w:p>
    <w:p w:rsidR="00000000" w:rsidDel="00000000" w:rsidP="00000000" w:rsidRDefault="00000000" w:rsidRPr="00000000" w14:paraId="0000001C">
      <w:pPr>
        <w:tabs>
          <w:tab w:val="right" w:leader="none" w:pos="10698.367346938778"/>
        </w:tabs>
        <w:spacing w:line="276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Gold Coast Student Excellence Award Winner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| New York Film Academy | Australia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ab/>
        <w:t xml:space="preserve">2023</w:t>
      </w:r>
    </w:p>
    <w:p w:rsidR="00000000" w:rsidDel="00000000" w:rsidP="00000000" w:rsidRDefault="00000000" w:rsidRPr="00000000" w14:paraId="0000001D">
      <w:pPr>
        <w:tabs>
          <w:tab w:val="right" w:leader="none" w:pos="10698.367346938778"/>
        </w:tabs>
        <w:spacing w:line="276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NASFF Film Festival 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| Director | Pakistan</w:t>
        <w:tab/>
        <w:t xml:space="preserve">2022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right" w:leader="none" w:pos="10698.367346938778"/>
        </w:tabs>
        <w:spacing w:line="276" w:lineRule="auto"/>
        <w:ind w:left="720" w:right="96.12244897959143" w:hanging="360"/>
        <w:rPr>
          <w:rFonts w:ascii="Calibri" w:cs="Calibri" w:eastAsia="Calibri" w:hAnsi="Calibri"/>
          <w:color w:val="434343"/>
          <w:u w:val="none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Directed a documentary that ranked 4th nationally and received a National Award from Inter-Services Public Relations (ISPR) and the Ministry of Information and Technology</w:t>
      </w:r>
    </w:p>
    <w:p w:rsidR="00000000" w:rsidDel="00000000" w:rsidP="00000000" w:rsidRDefault="00000000" w:rsidRPr="00000000" w14:paraId="0000001F">
      <w:pPr>
        <w:tabs>
          <w:tab w:val="right" w:leader="none" w:pos="10698.367346938778"/>
        </w:tabs>
        <w:spacing w:line="276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Rizq Organization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| Graphic Designer | Pakistan</w:t>
      </w:r>
      <w:r w:rsidDel="00000000" w:rsidR="00000000" w:rsidRPr="00000000">
        <w:rPr>
          <w:color w:val="434343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2022</w:t>
      </w:r>
    </w:p>
    <w:p w:rsidR="00000000" w:rsidDel="00000000" w:rsidP="00000000" w:rsidRDefault="00000000" w:rsidRPr="00000000" w14:paraId="00000020">
      <w:pPr>
        <w:tabs>
          <w:tab w:val="right" w:leader="none" w:pos="10698.367346938778"/>
        </w:tabs>
        <w:spacing w:line="276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 Wingers UK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| Motion Designer | United Kingdom - Remote</w:t>
        <w:tab/>
        <w:t xml:space="preserve">2021</w:t>
      </w:r>
    </w:p>
    <w:p w:rsidR="00000000" w:rsidDel="00000000" w:rsidP="00000000" w:rsidRDefault="00000000" w:rsidRPr="00000000" w14:paraId="00000021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cccccc" w:space="2" w:sz="8" w:val="single"/>
        </w:pBd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rtl w:val="0"/>
        </w:rPr>
        <w:t xml:space="preserve">E D U C A T I O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698"/>
        </w:tabs>
        <w:spacing w:line="240" w:lineRule="auto"/>
        <w:ind w:left="90" w:right="96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New York Film Academy | Diploma in Screen and Media| Gold Coast, Australia</w:t>
        <w:tab/>
        <w:t xml:space="preserve">June 2022- May 2024</w:t>
      </w:r>
    </w:p>
    <w:p w:rsidR="00000000" w:rsidDel="00000000" w:rsidP="00000000" w:rsidRDefault="00000000" w:rsidRPr="00000000" w14:paraId="00000026">
      <w:pPr>
        <w:tabs>
          <w:tab w:val="right" w:leader="none" w:pos="10698.367346938778"/>
        </w:tabs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Kinnaird College for Women University | Bachelor’s in Electronic Media  | Lahore, Pakistan  </w:t>
      </w:r>
      <w:r w:rsidDel="00000000" w:rsidR="00000000" w:rsidRPr="00000000">
        <w:rPr>
          <w:color w:val="434343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August 2018- June 2022</w:t>
      </w:r>
      <w:r w:rsidDel="00000000" w:rsidR="00000000" w:rsidRPr="00000000">
        <w:rPr>
          <w:color w:val="434343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cccccc" w:space="2" w:sz="8" w:val="single"/>
        </w:pBd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7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7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70" w:line="240" w:lineRule="auto"/>
        <w:ind w:left="90.00000000000003" w:right="96.12244897959143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rtl w:val="0"/>
        </w:rPr>
        <w:t xml:space="preserve">S K I L L S</w:t>
      </w:r>
    </w:p>
    <w:p w:rsidR="00000000" w:rsidDel="00000000" w:rsidP="00000000" w:rsidRDefault="00000000" w:rsidRPr="00000000" w14:paraId="0000002E">
      <w:pPr>
        <w:tabs>
          <w:tab w:val="left" w:leader="none" w:pos="7920"/>
          <w:tab w:val="left" w:leader="none" w:pos="5295.306122448979"/>
          <w:tab w:val="left" w:leader="none" w:pos="2693.265306122449"/>
        </w:tabs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Video Editing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ab/>
        <w:t xml:space="preserve">Audio Editing </w:t>
        <w:tab/>
        <w:t xml:space="preserve">Graphic Design</w:t>
        <w:tab/>
        <w:t xml:space="preserve">Social Media</w:t>
      </w:r>
    </w:p>
    <w:p w:rsidR="00000000" w:rsidDel="00000000" w:rsidP="00000000" w:rsidRDefault="00000000" w:rsidRPr="00000000" w14:paraId="0000002F">
      <w:pPr>
        <w:tabs>
          <w:tab w:val="left" w:leader="none" w:pos="7920"/>
          <w:tab w:val="left" w:leader="none" w:pos="5295.306122448979"/>
          <w:tab w:val="left" w:leader="none" w:pos="2693.265306122449"/>
        </w:tabs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Motion Graphics</w:t>
        <w:tab/>
        <w:t xml:space="preserve">Storytelling</w:t>
        <w:tab/>
        <w:t xml:space="preserve">Advertising </w:t>
        <w:tab/>
        <w:t xml:space="preserve">Creative &amp; Art Direction </w:t>
      </w:r>
    </w:p>
    <w:p w:rsidR="00000000" w:rsidDel="00000000" w:rsidP="00000000" w:rsidRDefault="00000000" w:rsidRPr="00000000" w14:paraId="00000030">
      <w:pPr>
        <w:tabs>
          <w:tab w:val="left" w:leader="none" w:pos="7920"/>
          <w:tab w:val="left" w:leader="none" w:pos="5295.306122448979"/>
          <w:tab w:val="left" w:leader="none" w:pos="2693.265306122449"/>
        </w:tabs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DaVinci Resolve</w:t>
        <w:tab/>
        <w:t xml:space="preserve">Illustrator</w:t>
        <w:tab/>
        <w:t xml:space="preserve">Photoshop</w:t>
        <w:tab/>
        <w:t xml:space="preserve">Adobe Suite</w:t>
      </w:r>
    </w:p>
    <w:p w:rsidR="00000000" w:rsidDel="00000000" w:rsidP="00000000" w:rsidRDefault="00000000" w:rsidRPr="00000000" w14:paraId="00000031">
      <w:pPr>
        <w:tabs>
          <w:tab w:val="left" w:leader="none" w:pos="7920"/>
          <w:tab w:val="left" w:leader="none" w:pos="5295.306122448979"/>
          <w:tab w:val="left" w:leader="none" w:pos="2693.265306122449"/>
        </w:tabs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Blender</w:t>
        <w:tab/>
        <w:t xml:space="preserve">3D Animation</w:t>
        <w:tab/>
        <w:t xml:space="preserve">After Effects</w:t>
        <w:tab/>
      </w:r>
    </w:p>
    <w:p w:rsidR="00000000" w:rsidDel="00000000" w:rsidP="00000000" w:rsidRDefault="00000000" w:rsidRPr="00000000" w14:paraId="00000032">
      <w:pPr>
        <w:pBdr>
          <w:bottom w:color="cccccc" w:space="2" w:sz="8" w:val="single"/>
        </w:pBd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90.00000000000003" w:right="96.12244897959143" w:firstLine="0"/>
        <w:rPr>
          <w:rFonts w:ascii="Calibri" w:cs="Calibri" w:eastAsia="Calibri" w:hAnsi="Calibri"/>
          <w:b w:val="1"/>
          <w:color w:val="43434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70" w:line="240" w:lineRule="auto"/>
        <w:ind w:left="90" w:right="96" w:firstLine="0"/>
        <w:rPr>
          <w:rFonts w:ascii="Helvetica Neue" w:cs="Helvetica Neue" w:eastAsia="Helvetica Neue" w:hAnsi="Helvetica Neue"/>
          <w:color w:val="434343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434343"/>
          <w:sz w:val="20"/>
          <w:szCs w:val="20"/>
          <w:rtl w:val="0"/>
        </w:rPr>
        <w:t xml:space="preserve">R E F E R E N C E S </w:t>
      </w:r>
    </w:p>
    <w:p w:rsidR="00000000" w:rsidDel="00000000" w:rsidP="00000000" w:rsidRDefault="00000000" w:rsidRPr="00000000" w14:paraId="00000035">
      <w:pPr>
        <w:spacing w:after="170" w:line="240" w:lineRule="auto"/>
        <w:ind w:right="96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0"/>
          <w:szCs w:val="20"/>
          <w:rtl w:val="0"/>
        </w:rPr>
        <w:t xml:space="preserve">  Adrian Moises – Chairman at New York Film Academy, Australia</w:t>
      </w:r>
    </w:p>
    <w:p w:rsidR="00000000" w:rsidDel="00000000" w:rsidP="00000000" w:rsidRDefault="00000000" w:rsidRPr="00000000" w14:paraId="00000036">
      <w:pPr>
        <w:spacing w:after="170" w:line="240" w:lineRule="auto"/>
        <w:ind w:right="96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0"/>
          <w:szCs w:val="20"/>
          <w:rtl w:val="0"/>
        </w:rPr>
        <w:t xml:space="preserve"> 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Adrian.moses@nyfa.edu</w:t>
        </w:r>
      </w:hyperlink>
      <w:r w:rsidDel="00000000" w:rsidR="00000000" w:rsidRPr="00000000">
        <w:rPr>
          <w:rFonts w:ascii="Calibri" w:cs="Calibri" w:eastAsia="Calibri" w:hAnsi="Calibri"/>
          <w:color w:val="434343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0"/>
          <w:szCs w:val="20"/>
          <w:rtl w:val="0"/>
        </w:rPr>
        <w:t xml:space="preserve">  David Woodly - Instructor at New York Film Academy, Australia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434343"/>
          <w:sz w:val="20"/>
          <w:szCs w:val="20"/>
          <w:rtl w:val="0"/>
        </w:rPr>
        <w:t xml:space="preserve">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David.woodley@nyfa.edu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920"/>
          <w:tab w:val="left" w:leader="none" w:pos="5295.306122448979"/>
          <w:tab w:val="left" w:leader="none" w:pos="2693.265306122449"/>
        </w:tabs>
        <w:spacing w:line="240" w:lineRule="auto"/>
        <w:ind w:left="90.00000000000003" w:right="96.12244897959143" w:firstLine="0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nkedin.com/in/sehar-ijaz-" TargetMode="External"/><Relationship Id="rId7" Type="http://schemas.openxmlformats.org/officeDocument/2006/relationships/hyperlink" Target="mailto:Adrian.moses@nyfa.edu" TargetMode="External"/><Relationship Id="rId8" Type="http://schemas.openxmlformats.org/officeDocument/2006/relationships/hyperlink" Target="mailto:David.woodley@nyfa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